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D28" w:rsidRPr="009E5480" w:rsidRDefault="00A82DC5" w:rsidP="006A2D28">
      <w:pPr>
        <w:pStyle w:val="Textkrper2"/>
        <w:tabs>
          <w:tab w:val="left" w:pos="7938"/>
        </w:tabs>
        <w:spacing w:after="0" w:line="300" w:lineRule="atLeast"/>
        <w:ind w:right="282"/>
        <w:rPr>
          <w:b/>
          <w:bCs/>
        </w:rPr>
      </w:pPr>
      <w:r>
        <w:rPr>
          <w:b/>
          <w:bCs/>
        </w:rPr>
        <w:t>60</w:t>
      </w:r>
      <w:r w:rsidR="006A2D28">
        <w:rPr>
          <w:b/>
          <w:bCs/>
        </w:rPr>
        <w:t xml:space="preserve">. </w:t>
      </w:r>
      <w:r w:rsidR="006A2D28" w:rsidRPr="009E5480">
        <w:rPr>
          <w:b/>
          <w:bCs/>
        </w:rPr>
        <w:t>CADEAUX Leipzig</w:t>
      </w:r>
    </w:p>
    <w:p w:rsidR="006A2D28" w:rsidRDefault="006A2D28" w:rsidP="006A2D28">
      <w:pPr>
        <w:tabs>
          <w:tab w:val="left" w:pos="7938"/>
        </w:tabs>
        <w:spacing w:after="0" w:line="300" w:lineRule="atLeast"/>
        <w:ind w:right="282"/>
        <w:rPr>
          <w:rFonts w:ascii="Arial" w:hAnsi="Arial" w:cs="Arial"/>
          <w:b/>
          <w:bCs/>
        </w:rPr>
      </w:pPr>
      <w:r w:rsidRPr="009E5480">
        <w:rPr>
          <w:rFonts w:ascii="Arial" w:hAnsi="Arial" w:cs="Arial"/>
          <w:b/>
          <w:bCs/>
        </w:rPr>
        <w:t>Fachmesse für Geschenk- und Wohntrends</w:t>
      </w:r>
    </w:p>
    <w:p w:rsidR="00A82DC5" w:rsidRDefault="00A82DC5" w:rsidP="006A2D28">
      <w:pPr>
        <w:tabs>
          <w:tab w:val="left" w:pos="7938"/>
        </w:tabs>
        <w:spacing w:after="0" w:line="300" w:lineRule="atLeast"/>
        <w:ind w:right="282"/>
        <w:rPr>
          <w:rFonts w:ascii="Arial" w:hAnsi="Arial" w:cs="Arial"/>
          <w:b/>
          <w:bCs/>
        </w:rPr>
      </w:pPr>
    </w:p>
    <w:p w:rsidR="00A82DC5" w:rsidRDefault="00A82DC5" w:rsidP="00A82DC5">
      <w:pPr>
        <w:tabs>
          <w:tab w:val="left" w:pos="7938"/>
        </w:tabs>
        <w:spacing w:after="0" w:line="300" w:lineRule="atLeast"/>
        <w:ind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MIDORA Leipzig</w:t>
      </w:r>
    </w:p>
    <w:p w:rsidR="00A82DC5" w:rsidRDefault="00A82DC5" w:rsidP="00A82DC5">
      <w:pPr>
        <w:tabs>
          <w:tab w:val="left" w:pos="7938"/>
        </w:tabs>
        <w:spacing w:after="0" w:line="300" w:lineRule="atLeast"/>
        <w:ind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UHREN- UND SCHMUCKMESSE</w:t>
      </w:r>
    </w:p>
    <w:p w:rsidR="00A82DC5" w:rsidRDefault="00A82DC5" w:rsidP="006A2D28">
      <w:pPr>
        <w:tabs>
          <w:tab w:val="left" w:pos="7938"/>
        </w:tabs>
        <w:spacing w:after="0" w:line="300" w:lineRule="atLeast"/>
        <w:ind w:right="282"/>
        <w:rPr>
          <w:rFonts w:ascii="Arial" w:hAnsi="Arial" w:cs="Arial"/>
          <w:b/>
          <w:bCs/>
        </w:rPr>
      </w:pPr>
    </w:p>
    <w:p w:rsidR="00F17613" w:rsidRPr="00E23ED7" w:rsidRDefault="00A82DC5" w:rsidP="00F17613">
      <w:pPr>
        <w:tabs>
          <w:tab w:val="left" w:pos="7938"/>
        </w:tabs>
        <w:spacing w:after="0" w:line="300" w:lineRule="atLeast"/>
        <w:ind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A2D28">
        <w:rPr>
          <w:rFonts w:ascii="Arial" w:hAnsi="Arial" w:cs="Arial"/>
          <w:b/>
          <w:bCs/>
        </w:rPr>
        <w:t xml:space="preserve">. bis </w:t>
      </w:r>
      <w:r>
        <w:rPr>
          <w:rFonts w:ascii="Arial" w:hAnsi="Arial" w:cs="Arial"/>
          <w:b/>
          <w:bCs/>
        </w:rPr>
        <w:t>5</w:t>
      </w:r>
      <w:r w:rsidR="00F36478">
        <w:rPr>
          <w:rFonts w:ascii="Arial" w:hAnsi="Arial" w:cs="Arial"/>
          <w:b/>
          <w:bCs/>
        </w:rPr>
        <w:t>. September</w:t>
      </w:r>
      <w:r w:rsidR="00F17613" w:rsidRPr="00E23ED7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</w:p>
    <w:p w:rsidR="00F17613" w:rsidRPr="00E23ED7" w:rsidRDefault="00F17613" w:rsidP="00F17613">
      <w:pPr>
        <w:tabs>
          <w:tab w:val="left" w:pos="8222"/>
        </w:tabs>
        <w:spacing w:after="0" w:line="300" w:lineRule="atLeast"/>
        <w:ind w:right="-2"/>
        <w:rPr>
          <w:rFonts w:ascii="Arial" w:hAnsi="Arial" w:cs="Arial"/>
          <w:b/>
          <w:bCs/>
        </w:rPr>
      </w:pPr>
    </w:p>
    <w:p w:rsidR="00F17613" w:rsidRPr="00E23ED7" w:rsidRDefault="00F17613" w:rsidP="00F17613">
      <w:pPr>
        <w:tabs>
          <w:tab w:val="left" w:pos="8222"/>
        </w:tabs>
        <w:spacing w:after="0" w:line="300" w:lineRule="atLeast"/>
        <w:ind w:right="-2"/>
        <w:rPr>
          <w:rFonts w:ascii="Arial" w:hAnsi="Arial" w:cs="Arial"/>
          <w:iCs/>
        </w:rPr>
      </w:pPr>
      <w:r w:rsidRPr="00E23ED7">
        <w:rPr>
          <w:rFonts w:ascii="Arial" w:hAnsi="Arial" w:cs="Arial"/>
          <w:i/>
          <w:iCs/>
        </w:rPr>
        <w:t>Für Fachbesucher</w:t>
      </w:r>
    </w:p>
    <w:p w:rsidR="00F17613" w:rsidRPr="00E23ED7" w:rsidRDefault="00F17613" w:rsidP="00F17613">
      <w:pPr>
        <w:tabs>
          <w:tab w:val="left" w:pos="8222"/>
        </w:tabs>
        <w:spacing w:after="0" w:line="300" w:lineRule="atLeast"/>
        <w:ind w:right="-2"/>
        <w:rPr>
          <w:rFonts w:ascii="Arial" w:hAnsi="Arial" w:cs="Arial"/>
          <w:iCs/>
        </w:rPr>
      </w:pPr>
    </w:p>
    <w:p w:rsidR="00F17613" w:rsidRDefault="00F17613" w:rsidP="00F17613">
      <w:pPr>
        <w:tabs>
          <w:tab w:val="left" w:pos="8222"/>
        </w:tabs>
        <w:spacing w:after="0" w:line="300" w:lineRule="atLeast"/>
        <w:ind w:right="-2"/>
        <w:rPr>
          <w:rFonts w:ascii="Arial" w:hAnsi="Arial" w:cs="Arial"/>
          <w:iCs/>
        </w:rPr>
      </w:pPr>
      <w:r w:rsidRPr="005E5FBD">
        <w:rPr>
          <w:rFonts w:ascii="Arial" w:hAnsi="Arial" w:cs="Arial"/>
          <w:iCs/>
        </w:rPr>
        <w:t xml:space="preserve">Leipzig, </w:t>
      </w:r>
      <w:r w:rsidR="0053404C">
        <w:rPr>
          <w:rFonts w:ascii="Arial" w:hAnsi="Arial" w:cs="Arial"/>
          <w:iCs/>
        </w:rPr>
        <w:t xml:space="preserve">8. </w:t>
      </w:r>
      <w:r w:rsidR="006A2D28" w:rsidRPr="005E5FBD">
        <w:rPr>
          <w:rFonts w:ascii="Arial" w:hAnsi="Arial" w:cs="Arial"/>
          <w:iCs/>
        </w:rPr>
        <w:t>Juni</w:t>
      </w:r>
      <w:r w:rsidR="00F36478" w:rsidRPr="005E5FBD">
        <w:rPr>
          <w:rFonts w:ascii="Arial" w:hAnsi="Arial" w:cs="Arial"/>
          <w:iCs/>
        </w:rPr>
        <w:t xml:space="preserve"> 202</w:t>
      </w:r>
      <w:r w:rsidR="00A82DC5">
        <w:rPr>
          <w:rFonts w:ascii="Arial" w:hAnsi="Arial" w:cs="Arial"/>
          <w:iCs/>
        </w:rPr>
        <w:t>2</w:t>
      </w:r>
    </w:p>
    <w:p w:rsidR="007967CF" w:rsidRDefault="007967CF" w:rsidP="00F17613">
      <w:pPr>
        <w:tabs>
          <w:tab w:val="left" w:pos="8222"/>
        </w:tabs>
        <w:spacing w:after="0" w:line="300" w:lineRule="atLeast"/>
        <w:ind w:right="-2"/>
        <w:rPr>
          <w:rFonts w:ascii="Arial" w:hAnsi="Arial" w:cs="Arial"/>
          <w:iCs/>
        </w:rPr>
      </w:pPr>
    </w:p>
    <w:p w:rsidR="00E3556D" w:rsidRDefault="00B03292" w:rsidP="00A121FF">
      <w:pPr>
        <w:tabs>
          <w:tab w:val="left" w:pos="8222"/>
        </w:tabs>
        <w:spacing w:after="0" w:line="300" w:lineRule="atLeast"/>
        <w:ind w:right="-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Alles live</w:t>
      </w:r>
      <w:r w:rsidR="00AE7B9C">
        <w:rPr>
          <w:rFonts w:ascii="Arial" w:hAnsi="Arial" w:cs="Arial"/>
          <w:b/>
          <w:iCs/>
        </w:rPr>
        <w:t>:</w:t>
      </w:r>
    </w:p>
    <w:p w:rsidR="000052D6" w:rsidRDefault="007967CF" w:rsidP="00A121FF">
      <w:pPr>
        <w:tabs>
          <w:tab w:val="left" w:pos="8222"/>
        </w:tabs>
        <w:spacing w:after="0" w:line="300" w:lineRule="atLeast"/>
        <w:ind w:right="-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CADEAUX Leipzig </w:t>
      </w:r>
      <w:r w:rsidR="00A82DC5">
        <w:rPr>
          <w:rFonts w:ascii="Arial" w:hAnsi="Arial" w:cs="Arial"/>
          <w:b/>
          <w:iCs/>
        </w:rPr>
        <w:t xml:space="preserve">und MIDORA laden </w:t>
      </w:r>
      <w:r w:rsidR="00B03292">
        <w:rPr>
          <w:rFonts w:ascii="Arial" w:hAnsi="Arial" w:cs="Arial"/>
          <w:b/>
          <w:iCs/>
        </w:rPr>
        <w:t xml:space="preserve">zu Begegnung, Information </w:t>
      </w:r>
    </w:p>
    <w:p w:rsidR="007967CF" w:rsidRPr="007967CF" w:rsidRDefault="00B03292" w:rsidP="00A121FF">
      <w:pPr>
        <w:tabs>
          <w:tab w:val="left" w:pos="8222"/>
        </w:tabs>
        <w:spacing w:after="0" w:line="300" w:lineRule="atLeast"/>
        <w:ind w:right="-2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und Order ein</w:t>
      </w:r>
    </w:p>
    <w:p w:rsidR="00BE07B1" w:rsidRPr="005E5FBD" w:rsidRDefault="00BE07B1" w:rsidP="00A121FF">
      <w:pPr>
        <w:tabs>
          <w:tab w:val="left" w:pos="8222"/>
        </w:tabs>
        <w:spacing w:after="0" w:line="300" w:lineRule="atLeast"/>
        <w:ind w:right="-2"/>
        <w:rPr>
          <w:rFonts w:ascii="Arial" w:hAnsi="Arial" w:cs="Arial"/>
          <w:iCs/>
        </w:rPr>
      </w:pPr>
    </w:p>
    <w:p w:rsidR="00A83D5A" w:rsidRDefault="00A83D5A" w:rsidP="00A121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color w:val="000000"/>
          <w:lang w:eastAsia="zh-CN"/>
        </w:rPr>
        <w:t xml:space="preserve">Persönlich begegnen, anschaulich informieren, unmittelbar ordern: </w:t>
      </w:r>
      <w:r w:rsidR="004531BA">
        <w:rPr>
          <w:rFonts w:ascii="Arial" w:hAnsi="Arial" w:cs="Arial"/>
          <w:b/>
          <w:color w:val="000000"/>
          <w:lang w:eastAsia="zh-CN"/>
        </w:rPr>
        <w:t>V</w:t>
      </w:r>
      <w:r>
        <w:rPr>
          <w:rFonts w:ascii="Arial" w:hAnsi="Arial" w:cs="Arial"/>
          <w:b/>
          <w:color w:val="000000"/>
          <w:lang w:eastAsia="zh-CN"/>
        </w:rPr>
        <w:t xml:space="preserve">om 3. bis 5. September 2022 </w:t>
      </w:r>
      <w:r w:rsidR="00F10BF3">
        <w:rPr>
          <w:rFonts w:ascii="Arial" w:hAnsi="Arial" w:cs="Arial"/>
          <w:b/>
          <w:color w:val="000000"/>
          <w:lang w:eastAsia="zh-CN"/>
        </w:rPr>
        <w:t>können</w:t>
      </w:r>
      <w:r>
        <w:rPr>
          <w:rFonts w:ascii="Arial" w:hAnsi="Arial" w:cs="Arial"/>
          <w:b/>
          <w:color w:val="000000"/>
          <w:lang w:eastAsia="zh-CN"/>
        </w:rPr>
        <w:t xml:space="preserve"> </w:t>
      </w:r>
      <w:r w:rsidR="00F10BF3">
        <w:rPr>
          <w:rFonts w:ascii="Arial" w:hAnsi="Arial" w:cs="Arial"/>
          <w:b/>
          <w:color w:val="000000"/>
          <w:lang w:eastAsia="zh-CN"/>
        </w:rPr>
        <w:t>sich</w:t>
      </w:r>
      <w:r>
        <w:rPr>
          <w:rFonts w:ascii="Arial" w:hAnsi="Arial" w:cs="Arial"/>
          <w:b/>
          <w:color w:val="000000"/>
          <w:lang w:eastAsia="zh-CN"/>
        </w:rPr>
        <w:t xml:space="preserve"> Fachbesucher wieder</w:t>
      </w:r>
      <w:r w:rsidR="00F10BF3">
        <w:rPr>
          <w:rFonts w:ascii="Arial" w:hAnsi="Arial" w:cs="Arial"/>
          <w:b/>
          <w:color w:val="000000"/>
          <w:lang w:eastAsia="zh-CN"/>
        </w:rPr>
        <w:t xml:space="preserve"> auf</w:t>
      </w:r>
      <w:r>
        <w:rPr>
          <w:rFonts w:ascii="Arial" w:hAnsi="Arial" w:cs="Arial"/>
          <w:b/>
          <w:color w:val="000000"/>
          <w:lang w:eastAsia="zh-CN"/>
        </w:rPr>
        <w:t xml:space="preserve"> drei erlebnisreiche Messetage </w:t>
      </w:r>
      <w:r w:rsidR="000052D6">
        <w:rPr>
          <w:rFonts w:ascii="Arial" w:hAnsi="Arial" w:cs="Arial"/>
          <w:b/>
          <w:color w:val="000000"/>
          <w:lang w:eastAsia="zh-CN"/>
        </w:rPr>
        <w:t xml:space="preserve">in Leipzig </w:t>
      </w:r>
      <w:r w:rsidR="00F10BF3">
        <w:rPr>
          <w:rFonts w:ascii="Arial" w:hAnsi="Arial" w:cs="Arial"/>
          <w:b/>
          <w:color w:val="000000"/>
          <w:lang w:eastAsia="zh-CN"/>
        </w:rPr>
        <w:t>freuen</w:t>
      </w:r>
      <w:r>
        <w:rPr>
          <w:rFonts w:ascii="Arial" w:hAnsi="Arial" w:cs="Arial"/>
          <w:b/>
          <w:color w:val="000000"/>
          <w:lang w:eastAsia="zh-CN"/>
        </w:rPr>
        <w:t xml:space="preserve">. </w:t>
      </w:r>
      <w:r w:rsidR="004531BA">
        <w:rPr>
          <w:rFonts w:ascii="Arial" w:hAnsi="Arial" w:cs="Arial"/>
          <w:b/>
          <w:color w:val="000000"/>
          <w:lang w:eastAsia="zh-CN"/>
        </w:rPr>
        <w:t xml:space="preserve">Bereits zum 60. Mal </w:t>
      </w:r>
      <w:r w:rsidR="00522DC2">
        <w:rPr>
          <w:rFonts w:ascii="Arial" w:hAnsi="Arial" w:cs="Arial"/>
          <w:b/>
          <w:color w:val="000000"/>
          <w:lang w:eastAsia="zh-CN"/>
        </w:rPr>
        <w:t>präsentiert</w:t>
      </w:r>
      <w:r w:rsidR="004531BA">
        <w:rPr>
          <w:rFonts w:ascii="Arial" w:hAnsi="Arial" w:cs="Arial"/>
          <w:b/>
          <w:color w:val="000000"/>
          <w:lang w:eastAsia="zh-CN"/>
        </w:rPr>
        <w:t xml:space="preserve"> die CADEAUX Leipzig </w:t>
      </w:r>
      <w:r w:rsidR="00522DC2">
        <w:rPr>
          <w:rFonts w:ascii="Arial" w:hAnsi="Arial" w:cs="Arial"/>
          <w:b/>
          <w:color w:val="000000"/>
          <w:lang w:eastAsia="zh-CN"/>
        </w:rPr>
        <w:t>aktuelle Kollektionen und Trends rund ums Einrichten, Schenken und Genießen. M</w:t>
      </w:r>
      <w:r w:rsidR="00754604">
        <w:rPr>
          <w:rFonts w:ascii="Arial" w:hAnsi="Arial" w:cs="Arial"/>
          <w:b/>
          <w:color w:val="000000"/>
          <w:lang w:eastAsia="zh-CN"/>
        </w:rPr>
        <w:t>it</w:t>
      </w:r>
      <w:r w:rsidR="004531BA">
        <w:rPr>
          <w:rFonts w:ascii="Arial" w:hAnsi="Arial" w:cs="Arial"/>
          <w:b/>
          <w:color w:val="000000"/>
          <w:lang w:eastAsia="zh-CN"/>
        </w:rPr>
        <w:t xml:space="preserve"> 27 Veranstaltung</w:t>
      </w:r>
      <w:r w:rsidR="00522DC2">
        <w:rPr>
          <w:rFonts w:ascii="Arial" w:hAnsi="Arial" w:cs="Arial"/>
          <w:b/>
          <w:color w:val="000000"/>
          <w:lang w:eastAsia="zh-CN"/>
        </w:rPr>
        <w:t>en</w:t>
      </w:r>
      <w:r w:rsidR="004531BA">
        <w:rPr>
          <w:rFonts w:ascii="Arial" w:hAnsi="Arial" w:cs="Arial"/>
          <w:b/>
          <w:color w:val="000000"/>
          <w:lang w:eastAsia="zh-CN"/>
        </w:rPr>
        <w:t xml:space="preserve"> </w:t>
      </w:r>
      <w:r w:rsidR="00522DC2">
        <w:rPr>
          <w:rFonts w:ascii="Arial" w:hAnsi="Arial" w:cs="Arial"/>
          <w:b/>
          <w:color w:val="000000"/>
          <w:lang w:eastAsia="zh-CN"/>
        </w:rPr>
        <w:t>zählt auch die Uhren- und Schmuckmesse MIDORA zu den gestandenen Terminen, die in der Branche fest verankert sind.</w:t>
      </w:r>
    </w:p>
    <w:p w:rsidR="00A83D5A" w:rsidRDefault="00A83D5A" w:rsidP="00A121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color w:val="000000"/>
          <w:lang w:eastAsia="zh-CN"/>
        </w:rPr>
      </w:pPr>
    </w:p>
    <w:p w:rsidR="008F3544" w:rsidRDefault="00EC543F" w:rsidP="00A121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iCs/>
        </w:rPr>
        <w:t>R</w:t>
      </w:r>
      <w:r w:rsidR="00522DC2">
        <w:rPr>
          <w:rFonts w:ascii="Arial" w:hAnsi="Arial" w:cs="Arial"/>
          <w:iCs/>
        </w:rPr>
        <w:t>und 250 Aussteller und Marken</w:t>
      </w:r>
      <w:r w:rsidR="00522DC2">
        <w:rPr>
          <w:rFonts w:ascii="Arial" w:hAnsi="Arial" w:cs="Arial"/>
          <w:color w:val="000000"/>
          <w:lang w:eastAsia="zh-CN"/>
        </w:rPr>
        <w:t xml:space="preserve"> </w:t>
      </w:r>
      <w:r>
        <w:rPr>
          <w:rFonts w:ascii="Arial" w:hAnsi="Arial" w:cs="Arial"/>
          <w:color w:val="000000"/>
          <w:lang w:eastAsia="zh-CN"/>
        </w:rPr>
        <w:t xml:space="preserve">zeigen auf der </w:t>
      </w:r>
      <w:r w:rsidR="00EF0E35" w:rsidRPr="00A3711D">
        <w:rPr>
          <w:rFonts w:ascii="Arial" w:hAnsi="Arial" w:cs="Arial"/>
          <w:b/>
          <w:color w:val="000000"/>
          <w:lang w:eastAsia="zh-CN"/>
        </w:rPr>
        <w:t>CADEAUX</w:t>
      </w:r>
      <w:r w:rsidR="00A3711D" w:rsidRPr="00A3711D">
        <w:rPr>
          <w:rFonts w:ascii="Arial" w:hAnsi="Arial" w:cs="Arial"/>
          <w:b/>
          <w:color w:val="000000"/>
          <w:lang w:eastAsia="zh-CN"/>
        </w:rPr>
        <w:t xml:space="preserve"> Leipzig</w:t>
      </w:r>
      <w:r>
        <w:rPr>
          <w:rFonts w:ascii="Arial" w:hAnsi="Arial" w:cs="Arial"/>
          <w:color w:val="000000"/>
          <w:lang w:eastAsia="zh-CN"/>
        </w:rPr>
        <w:t xml:space="preserve"> dekorative und praktische Wohnaccessoires und Geschenkartikel mit Schwerpunkt auf das Weihnachtsgeschäft. </w:t>
      </w:r>
      <w:r w:rsidR="008F3544">
        <w:rPr>
          <w:rFonts w:ascii="Arial" w:hAnsi="Arial" w:cs="Arial"/>
          <w:color w:val="000000"/>
          <w:lang w:eastAsia="zh-CN"/>
        </w:rPr>
        <w:t>„</w:t>
      </w:r>
      <w:r>
        <w:rPr>
          <w:rFonts w:ascii="Arial" w:hAnsi="Arial" w:cs="Arial"/>
          <w:color w:val="000000"/>
          <w:lang w:eastAsia="zh-CN"/>
        </w:rPr>
        <w:t>Marktführer sind ebenso vertreten wie Start-ups</w:t>
      </w:r>
      <w:r w:rsidR="008F3544">
        <w:rPr>
          <w:rFonts w:ascii="Arial" w:hAnsi="Arial" w:cs="Arial"/>
          <w:color w:val="000000"/>
          <w:lang w:eastAsia="zh-CN"/>
        </w:rPr>
        <w:t xml:space="preserve"> – letztere vor allem im Bereich Kulinarischer Genuss, der ein erfreuliches Wachstum verzeichnet“, sagt Projektdirektor Andreas </w:t>
      </w:r>
      <w:proofErr w:type="spellStart"/>
      <w:r w:rsidR="008F3544">
        <w:rPr>
          <w:rFonts w:ascii="Arial" w:hAnsi="Arial" w:cs="Arial"/>
          <w:color w:val="000000"/>
          <w:lang w:eastAsia="zh-CN"/>
        </w:rPr>
        <w:t>Zachlod</w:t>
      </w:r>
      <w:proofErr w:type="spellEnd"/>
      <w:r w:rsidR="008F3544">
        <w:rPr>
          <w:rFonts w:ascii="Arial" w:hAnsi="Arial" w:cs="Arial"/>
          <w:color w:val="000000"/>
          <w:lang w:eastAsia="zh-CN"/>
        </w:rPr>
        <w:t>. „Zudem kehren viele Firmen als Aussteller zurück, die während der Pandemie ihre Teilnahme ausgesetzt hatten.“</w:t>
      </w:r>
      <w:r>
        <w:rPr>
          <w:rFonts w:ascii="Arial" w:hAnsi="Arial" w:cs="Arial"/>
          <w:color w:val="000000"/>
          <w:lang w:eastAsia="zh-CN"/>
        </w:rPr>
        <w:t xml:space="preserve"> </w:t>
      </w:r>
      <w:r w:rsidR="00564CF3">
        <w:rPr>
          <w:rFonts w:ascii="Arial" w:hAnsi="Arial" w:cs="Arial"/>
          <w:color w:val="000000"/>
          <w:lang w:eastAsia="zh-CN"/>
        </w:rPr>
        <w:t xml:space="preserve">Gut aufgestellt sind laut Andreas </w:t>
      </w:r>
      <w:proofErr w:type="spellStart"/>
      <w:r w:rsidR="00564CF3">
        <w:rPr>
          <w:rFonts w:ascii="Arial" w:hAnsi="Arial" w:cs="Arial"/>
          <w:color w:val="000000"/>
          <w:lang w:eastAsia="zh-CN"/>
        </w:rPr>
        <w:t>Zachlod</w:t>
      </w:r>
      <w:proofErr w:type="spellEnd"/>
      <w:r w:rsidR="00564CF3">
        <w:rPr>
          <w:rFonts w:ascii="Arial" w:hAnsi="Arial" w:cs="Arial"/>
          <w:color w:val="000000"/>
          <w:lang w:eastAsia="zh-CN"/>
        </w:rPr>
        <w:t xml:space="preserve"> </w:t>
      </w:r>
      <w:r w:rsidR="0053404C">
        <w:rPr>
          <w:rFonts w:ascii="Arial" w:hAnsi="Arial" w:cs="Arial"/>
          <w:color w:val="000000"/>
          <w:lang w:eastAsia="zh-CN"/>
        </w:rPr>
        <w:t>vor allem</w:t>
      </w:r>
      <w:r w:rsidR="00564CF3">
        <w:rPr>
          <w:rFonts w:ascii="Arial" w:hAnsi="Arial" w:cs="Arial"/>
          <w:color w:val="000000"/>
          <w:lang w:eastAsia="zh-CN"/>
        </w:rPr>
        <w:t xml:space="preserve"> die</w:t>
      </w:r>
      <w:r w:rsidR="008F3544">
        <w:rPr>
          <w:rFonts w:ascii="Arial" w:hAnsi="Arial" w:cs="Arial"/>
          <w:color w:val="000000"/>
          <w:lang w:eastAsia="zh-CN"/>
        </w:rPr>
        <w:t xml:space="preserve"> Angebot</w:t>
      </w:r>
      <w:r w:rsidR="00564CF3">
        <w:rPr>
          <w:rFonts w:ascii="Arial" w:hAnsi="Arial" w:cs="Arial"/>
          <w:color w:val="000000"/>
          <w:lang w:eastAsia="zh-CN"/>
        </w:rPr>
        <w:t>e für</w:t>
      </w:r>
      <w:r w:rsidR="008F3544">
        <w:rPr>
          <w:rFonts w:ascii="Arial" w:hAnsi="Arial" w:cs="Arial"/>
          <w:color w:val="000000"/>
          <w:lang w:eastAsia="zh-CN"/>
        </w:rPr>
        <w:t xml:space="preserve"> Küche &amp; Gedeckten Tisch</w:t>
      </w:r>
      <w:r w:rsidR="00564CF3">
        <w:rPr>
          <w:rFonts w:ascii="Arial" w:hAnsi="Arial" w:cs="Arial"/>
          <w:color w:val="000000"/>
          <w:lang w:eastAsia="zh-CN"/>
        </w:rPr>
        <w:t xml:space="preserve"> sowie Wohnen &amp; Floristik</w:t>
      </w:r>
      <w:r w:rsidR="0053404C">
        <w:rPr>
          <w:rFonts w:ascii="Arial" w:hAnsi="Arial" w:cs="Arial"/>
          <w:color w:val="000000"/>
          <w:lang w:eastAsia="zh-CN"/>
        </w:rPr>
        <w:t>. Erneut ist</w:t>
      </w:r>
      <w:r w:rsidR="00564CF3">
        <w:rPr>
          <w:rFonts w:ascii="Arial" w:hAnsi="Arial" w:cs="Arial"/>
          <w:color w:val="000000"/>
          <w:lang w:eastAsia="zh-CN"/>
        </w:rPr>
        <w:t xml:space="preserve"> </w:t>
      </w:r>
      <w:r w:rsidR="0053404C">
        <w:rPr>
          <w:rFonts w:ascii="Arial" w:hAnsi="Arial" w:cs="Arial"/>
          <w:color w:val="000000"/>
          <w:lang w:eastAsia="zh-CN"/>
        </w:rPr>
        <w:t xml:space="preserve">auch </w:t>
      </w:r>
      <w:r w:rsidR="00564CF3">
        <w:rPr>
          <w:rFonts w:ascii="Arial" w:hAnsi="Arial" w:cs="Arial"/>
          <w:color w:val="000000"/>
          <w:lang w:eastAsia="zh-CN"/>
        </w:rPr>
        <w:t>die erzgebirgische Holzkunst mit ihren einzigartigen Produkten präsent.</w:t>
      </w:r>
    </w:p>
    <w:p w:rsidR="00564CF3" w:rsidRDefault="00564CF3" w:rsidP="00A121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lang w:eastAsia="zh-CN"/>
        </w:rPr>
      </w:pPr>
    </w:p>
    <w:p w:rsidR="00A3711D" w:rsidRDefault="00CE2020" w:rsidP="00A371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zh-CN"/>
        </w:rPr>
        <w:t>Einen floralen Vorgeschmack auf</w:t>
      </w:r>
      <w:r w:rsidR="00564CF3">
        <w:rPr>
          <w:rFonts w:ascii="Arial" w:hAnsi="Arial" w:cs="Arial"/>
          <w:color w:val="000000"/>
          <w:lang w:eastAsia="zh-CN"/>
        </w:rPr>
        <w:t xml:space="preserve"> Advent und Weihnachten</w:t>
      </w:r>
      <w:r>
        <w:rPr>
          <w:rFonts w:ascii="Arial" w:hAnsi="Arial" w:cs="Arial"/>
          <w:color w:val="000000"/>
          <w:lang w:eastAsia="zh-CN"/>
        </w:rPr>
        <w:t xml:space="preserve"> erhalten die Fachbesucher im „Floristik-Village“ der Herbst-CADEAUX.</w:t>
      </w:r>
      <w:r w:rsidR="00564CF3">
        <w:rPr>
          <w:rFonts w:ascii="Arial" w:hAnsi="Arial" w:cs="Arial"/>
          <w:color w:val="000000"/>
          <w:lang w:eastAsia="zh-CN"/>
        </w:rPr>
        <w:t xml:space="preserve"> „Santa aus dem Norden“ und „Golden Touch“</w:t>
      </w:r>
      <w:r>
        <w:rPr>
          <w:rFonts w:ascii="Arial" w:hAnsi="Arial" w:cs="Arial"/>
          <w:color w:val="000000"/>
          <w:lang w:eastAsia="zh-CN"/>
        </w:rPr>
        <w:t xml:space="preserve"> heißen die beiden Trendthemen, die einerseits mit schlichtem nordischem </w:t>
      </w:r>
      <w:r w:rsidRPr="00CE2020">
        <w:rPr>
          <w:rFonts w:ascii="Arial" w:hAnsi="Arial" w:cs="Arial"/>
          <w:color w:val="000000"/>
          <w:lang w:eastAsia="zh-CN"/>
        </w:rPr>
        <w:t xml:space="preserve">Design in </w:t>
      </w:r>
      <w:r w:rsidRPr="00CE2020">
        <w:rPr>
          <w:rFonts w:ascii="Arial" w:hAnsi="Arial" w:cs="Arial"/>
        </w:rPr>
        <w:t>Rot, Weiß, Grau, Schwarz</w:t>
      </w:r>
      <w:r>
        <w:rPr>
          <w:rFonts w:ascii="Arial" w:hAnsi="Arial" w:cs="Arial"/>
        </w:rPr>
        <w:t xml:space="preserve"> und </w:t>
      </w:r>
      <w:r w:rsidRPr="00CE2020">
        <w:rPr>
          <w:rFonts w:ascii="Arial" w:hAnsi="Arial" w:cs="Arial"/>
        </w:rPr>
        <w:t>Silber bestechen</w:t>
      </w:r>
      <w:r>
        <w:rPr>
          <w:rFonts w:ascii="Arial" w:hAnsi="Arial" w:cs="Arial"/>
        </w:rPr>
        <w:t>, andererseits modernen Luxus mit nostalgischen Elementen</w:t>
      </w:r>
      <w:r w:rsidR="00F17C3B">
        <w:rPr>
          <w:rFonts w:ascii="Arial" w:hAnsi="Arial" w:cs="Arial"/>
        </w:rPr>
        <w:t xml:space="preserve">, Natur- mit Metallic-Farben verknüpfen. Wie man als Einzelhändler individuelle Verpackungen kreiert </w:t>
      </w:r>
      <w:r w:rsidR="00F17C3B">
        <w:rPr>
          <w:rFonts w:ascii="Arial" w:hAnsi="Arial" w:cs="Arial"/>
        </w:rPr>
        <w:lastRenderedPageBreak/>
        <w:t>und welche innovativen</w:t>
      </w:r>
      <w:r w:rsidRPr="00CE2020">
        <w:rPr>
          <w:rFonts w:ascii="Arial" w:hAnsi="Arial" w:cs="Arial"/>
        </w:rPr>
        <w:t xml:space="preserve"> </w:t>
      </w:r>
      <w:r w:rsidR="00F17C3B">
        <w:rPr>
          <w:rFonts w:ascii="Arial" w:hAnsi="Arial" w:cs="Arial"/>
        </w:rPr>
        <w:t>Lösungen dafür zur Verfügung stehen, erläutert der Trendworkshop der Firma Weicht-Verpackung</w:t>
      </w:r>
      <w:bookmarkStart w:id="0" w:name="_GoBack"/>
      <w:bookmarkEnd w:id="0"/>
      <w:r w:rsidR="00F17C3B">
        <w:rPr>
          <w:rFonts w:ascii="Arial" w:hAnsi="Arial" w:cs="Arial"/>
        </w:rPr>
        <w:t>.</w:t>
      </w:r>
    </w:p>
    <w:p w:rsidR="00A3711D" w:rsidRDefault="00A3711D" w:rsidP="00A371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 w:themeColor="text1"/>
          <w:lang w:eastAsia="zh-CN"/>
        </w:rPr>
      </w:pPr>
    </w:p>
    <w:p w:rsidR="00A3711D" w:rsidRDefault="00F17C3B" w:rsidP="00A371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</w:rPr>
      </w:pPr>
      <w:r w:rsidRPr="00A3711D">
        <w:rPr>
          <w:rFonts w:ascii="Arial" w:hAnsi="Arial" w:cs="Arial"/>
          <w:color w:val="000000" w:themeColor="text1"/>
          <w:lang w:eastAsia="zh-CN"/>
        </w:rPr>
        <w:t xml:space="preserve">Parallel zur CADEAUX eröffnet die </w:t>
      </w:r>
      <w:r w:rsidRPr="00A3711D">
        <w:rPr>
          <w:rFonts w:ascii="Arial" w:hAnsi="Arial" w:cs="Arial"/>
          <w:b/>
          <w:color w:val="000000" w:themeColor="text1"/>
          <w:lang w:eastAsia="zh-CN"/>
        </w:rPr>
        <w:t>MIDORA</w:t>
      </w:r>
      <w:r w:rsidRPr="00A3711D">
        <w:rPr>
          <w:rFonts w:ascii="Arial" w:hAnsi="Arial" w:cs="Arial"/>
          <w:color w:val="000000" w:themeColor="text1"/>
          <w:lang w:eastAsia="zh-CN"/>
        </w:rPr>
        <w:t xml:space="preserve"> die </w:t>
      </w:r>
      <w:r w:rsidR="00A3711D" w:rsidRPr="00A3711D">
        <w:rPr>
          <w:rFonts w:ascii="Arial" w:hAnsi="Arial" w:cs="Arial"/>
          <w:color w:val="000000" w:themeColor="text1"/>
          <w:lang w:eastAsia="zh-CN"/>
        </w:rPr>
        <w:t>Herbst- und Wintersaison für die Uhren- und Schmuckbranche</w:t>
      </w:r>
      <w:r w:rsidRPr="00A3711D">
        <w:rPr>
          <w:rFonts w:ascii="Arial" w:hAnsi="Arial" w:cs="Arial"/>
          <w:color w:val="000000" w:themeColor="text1"/>
          <w:lang w:eastAsia="zh-CN"/>
        </w:rPr>
        <w:t xml:space="preserve">. </w:t>
      </w:r>
      <w:r w:rsidR="00197FB0">
        <w:rPr>
          <w:rFonts w:ascii="Arial" w:hAnsi="Arial" w:cs="Arial"/>
          <w:color w:val="000000" w:themeColor="text1"/>
          <w:lang w:eastAsia="zh-CN"/>
        </w:rPr>
        <w:t>Zirka</w:t>
      </w:r>
      <w:r w:rsidR="00A3711D" w:rsidRPr="00A3711D">
        <w:rPr>
          <w:rFonts w:ascii="Arial" w:hAnsi="Arial" w:cs="Arial"/>
          <w:color w:val="000000" w:themeColor="text1"/>
          <w:lang w:eastAsia="zh-CN"/>
        </w:rPr>
        <w:t xml:space="preserve"> 100 Aussteller und</w:t>
      </w:r>
      <w:r w:rsidRPr="00A3711D">
        <w:rPr>
          <w:rFonts w:ascii="Arial" w:hAnsi="Arial" w:cs="Arial"/>
          <w:color w:val="000000" w:themeColor="text1"/>
          <w:lang w:eastAsia="zh-CN"/>
        </w:rPr>
        <w:t xml:space="preserve"> </w:t>
      </w:r>
      <w:r w:rsidR="0053404C">
        <w:rPr>
          <w:rFonts w:ascii="Arial" w:hAnsi="Arial" w:cs="Arial"/>
          <w:color w:val="000000" w:themeColor="text1"/>
          <w:lang w:eastAsia="zh-CN"/>
        </w:rPr>
        <w:t xml:space="preserve">Marken </w:t>
      </w:r>
      <w:r w:rsidRPr="00A3711D">
        <w:rPr>
          <w:rFonts w:ascii="Arial" w:hAnsi="Arial" w:cs="Arial"/>
          <w:color w:val="000000" w:themeColor="text1"/>
          <w:lang w:eastAsia="zh-CN"/>
        </w:rPr>
        <w:t xml:space="preserve">präsentieren die neuesten Kollektionen an </w:t>
      </w:r>
      <w:r w:rsidRPr="00A3711D">
        <w:rPr>
          <w:rFonts w:ascii="Arial" w:hAnsi="Arial" w:cs="Arial"/>
          <w:color w:val="000000" w:themeColor="text1"/>
          <w:shd w:val="clear" w:color="auto" w:fill="FFFFFF"/>
        </w:rPr>
        <w:t xml:space="preserve">Echt- und Trendschmuck, Uhren, Perlen und Steinen bis hin zu </w:t>
      </w:r>
      <w:r w:rsidR="00A3711D" w:rsidRPr="00A3711D">
        <w:rPr>
          <w:rFonts w:ascii="Arial" w:hAnsi="Arial" w:cs="Arial"/>
          <w:color w:val="000000" w:themeColor="text1"/>
          <w:shd w:val="clear" w:color="auto" w:fill="FFFFFF"/>
        </w:rPr>
        <w:t xml:space="preserve">Technik, </w:t>
      </w:r>
      <w:r w:rsidRPr="00A3711D">
        <w:rPr>
          <w:rFonts w:ascii="Arial" w:hAnsi="Arial" w:cs="Arial"/>
          <w:color w:val="000000" w:themeColor="text1"/>
          <w:shd w:val="clear" w:color="auto" w:fill="FFFFFF"/>
        </w:rPr>
        <w:t>Goldschmiedebedarf sowie Modeschmuck und Accessoires.</w:t>
      </w:r>
      <w:r w:rsidR="00A3711D" w:rsidRPr="00A3711D">
        <w:rPr>
          <w:rFonts w:ascii="Arial" w:hAnsi="Arial" w:cs="Arial"/>
          <w:color w:val="000000" w:themeColor="text1"/>
          <w:shd w:val="clear" w:color="auto" w:fill="FFFFFF"/>
        </w:rPr>
        <w:t xml:space="preserve"> Auf der Agenda des begleitenden Fachprogramms stehen beispielsweise ein Fortbildungsseminar des </w:t>
      </w:r>
      <w:r w:rsidR="00A3711D" w:rsidRPr="00A3711D">
        <w:rPr>
          <w:rFonts w:ascii="Arial" w:hAnsi="Arial" w:cs="Arial"/>
        </w:rPr>
        <w:t xml:space="preserve">Zentralverbands für Uhren, Schmuck und Zeitmesstechnik, ein </w:t>
      </w:r>
      <w:r w:rsidRPr="00A3711D">
        <w:rPr>
          <w:rFonts w:ascii="Arial" w:hAnsi="Arial" w:cs="Arial"/>
        </w:rPr>
        <w:t xml:space="preserve">Workshop </w:t>
      </w:r>
      <w:r w:rsidR="00A3711D" w:rsidRPr="00A3711D">
        <w:rPr>
          <w:rFonts w:ascii="Arial" w:hAnsi="Arial" w:cs="Arial"/>
        </w:rPr>
        <w:t xml:space="preserve">des Deutschen Diamant Instituts, ein Vortrag zum Thema „Bernstein – der deutsche Edelstein“ sowie die Präsentation eines </w:t>
      </w:r>
      <w:r w:rsidRPr="00A3711D">
        <w:rPr>
          <w:rFonts w:ascii="Arial" w:hAnsi="Arial" w:cs="Arial"/>
        </w:rPr>
        <w:t>Wettbewerb</w:t>
      </w:r>
      <w:r w:rsidR="00A3711D" w:rsidRPr="00A3711D">
        <w:rPr>
          <w:rFonts w:ascii="Arial" w:hAnsi="Arial" w:cs="Arial"/>
        </w:rPr>
        <w:t>s</w:t>
      </w:r>
      <w:r w:rsidRPr="00A3711D">
        <w:rPr>
          <w:rFonts w:ascii="Arial" w:hAnsi="Arial" w:cs="Arial"/>
        </w:rPr>
        <w:t xml:space="preserve"> für junge Goldschmiede</w:t>
      </w:r>
      <w:r w:rsidR="00A3711D" w:rsidRPr="00A3711D">
        <w:rPr>
          <w:rFonts w:ascii="Arial" w:hAnsi="Arial" w:cs="Arial"/>
        </w:rPr>
        <w:t xml:space="preserve"> durch den Zentralverband der Gold- und Silberschmiede und Juweliere e.V.</w:t>
      </w:r>
    </w:p>
    <w:p w:rsidR="00A3711D" w:rsidRDefault="00A3711D" w:rsidP="00A371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</w:rPr>
      </w:pPr>
    </w:p>
    <w:p w:rsidR="00E3556D" w:rsidRDefault="00E3556D" w:rsidP="00A3711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Geöffnet sind CADEAUX </w:t>
      </w:r>
      <w:r w:rsidR="00A3711D">
        <w:rPr>
          <w:rFonts w:ascii="Arial" w:hAnsi="Arial" w:cs="Arial"/>
        </w:rPr>
        <w:t xml:space="preserve">Leipzig </w:t>
      </w:r>
      <w:r>
        <w:rPr>
          <w:rFonts w:ascii="Arial" w:hAnsi="Arial" w:cs="Arial"/>
        </w:rPr>
        <w:t xml:space="preserve">und MIDORA am </w:t>
      </w:r>
      <w:r w:rsidR="00A3711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und </w:t>
      </w:r>
      <w:r w:rsidR="00A3711D">
        <w:rPr>
          <w:rFonts w:ascii="Arial" w:hAnsi="Arial" w:cs="Arial"/>
        </w:rPr>
        <w:t>4</w:t>
      </w:r>
      <w:r>
        <w:rPr>
          <w:rFonts w:ascii="Arial" w:hAnsi="Arial" w:cs="Arial"/>
        </w:rPr>
        <w:t>. September 2</w:t>
      </w:r>
      <w:r w:rsidR="00A3711D">
        <w:rPr>
          <w:rFonts w:ascii="Arial" w:hAnsi="Arial" w:cs="Arial"/>
        </w:rPr>
        <w:t>022</w:t>
      </w:r>
      <w:r>
        <w:rPr>
          <w:rFonts w:ascii="Arial" w:hAnsi="Arial" w:cs="Arial"/>
        </w:rPr>
        <w:t xml:space="preserve"> von 9.30 bis 18.00 Uhr und am </w:t>
      </w:r>
      <w:r w:rsidR="00A3711D">
        <w:rPr>
          <w:rFonts w:ascii="Arial" w:hAnsi="Arial" w:cs="Arial"/>
        </w:rPr>
        <w:t>5</w:t>
      </w:r>
      <w:r>
        <w:rPr>
          <w:rFonts w:ascii="Arial" w:hAnsi="Arial" w:cs="Arial"/>
        </w:rPr>
        <w:t>. September 202</w:t>
      </w:r>
      <w:r w:rsidR="00485B9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von 9.30 bis 17.00 Uhr. </w:t>
      </w:r>
      <w:r w:rsidR="00A3711D">
        <w:rPr>
          <w:rFonts w:ascii="Arial" w:hAnsi="Arial" w:cs="Arial"/>
        </w:rPr>
        <w:t xml:space="preserve">Eintritt </w:t>
      </w:r>
      <w:r w:rsidR="00A3711D" w:rsidRPr="00413BB5">
        <w:rPr>
          <w:rFonts w:ascii="Arial" w:hAnsi="Arial" w:cs="Arial"/>
          <w:color w:val="000000" w:themeColor="text1"/>
        </w:rPr>
        <w:t xml:space="preserve">und Parken </w:t>
      </w:r>
      <w:r w:rsidR="00A3711D">
        <w:rPr>
          <w:rFonts w:ascii="Arial" w:hAnsi="Arial" w:cs="Arial"/>
        </w:rPr>
        <w:t>sind kostenfrei; e</w:t>
      </w:r>
      <w:r w:rsidR="00F17C3B">
        <w:rPr>
          <w:rFonts w:ascii="Arial" w:hAnsi="Arial" w:cs="Arial"/>
        </w:rPr>
        <w:t xml:space="preserve">ine Legitimation als Fachbesucher ist erforderlich. </w:t>
      </w:r>
      <w:r w:rsidR="00A3711D">
        <w:rPr>
          <w:rFonts w:ascii="Arial" w:hAnsi="Arial" w:cs="Arial"/>
        </w:rPr>
        <w:t>Der Ticket-Shop zur Online-Registrierung ist ab Juli 2022 verfügbar.</w:t>
      </w:r>
    </w:p>
    <w:p w:rsidR="00E3556D" w:rsidRDefault="00E3556D" w:rsidP="00E3556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</w:p>
    <w:p w:rsidR="003D238B" w:rsidRDefault="003D238B" w:rsidP="003D238B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</w:p>
    <w:p w:rsidR="003269F4" w:rsidRPr="009E5480" w:rsidRDefault="003269F4" w:rsidP="00E10E17">
      <w:pPr>
        <w:tabs>
          <w:tab w:val="left" w:pos="8222"/>
        </w:tabs>
        <w:spacing w:after="0" w:line="240" w:lineRule="auto"/>
        <w:ind w:right="-2"/>
        <w:rPr>
          <w:rFonts w:ascii="Arial" w:hAnsi="Arial" w:cs="Arial"/>
          <w:b/>
        </w:rPr>
      </w:pPr>
      <w:r w:rsidRPr="009E5480">
        <w:rPr>
          <w:rFonts w:ascii="Arial" w:hAnsi="Arial" w:cs="Arial"/>
          <w:b/>
        </w:rPr>
        <w:t>Ansprechpartner für die Presse:</w:t>
      </w:r>
    </w:p>
    <w:p w:rsidR="003269F4" w:rsidRPr="009E5480" w:rsidRDefault="003269F4" w:rsidP="00E10E17">
      <w:pPr>
        <w:tabs>
          <w:tab w:val="left" w:pos="8222"/>
        </w:tabs>
        <w:spacing w:after="0" w:line="240" w:lineRule="auto"/>
        <w:ind w:right="-2"/>
        <w:rPr>
          <w:rFonts w:ascii="Arial" w:hAnsi="Arial" w:cs="Arial"/>
          <w:lang w:val="it-IT"/>
        </w:rPr>
      </w:pPr>
      <w:r w:rsidRPr="009E5480">
        <w:rPr>
          <w:rFonts w:ascii="Arial" w:hAnsi="Arial" w:cs="Arial"/>
          <w:lang w:val="it-IT"/>
        </w:rPr>
        <w:t>Ingrid Bednarsky</w:t>
      </w:r>
    </w:p>
    <w:p w:rsidR="003269F4" w:rsidRPr="009E5480" w:rsidRDefault="003269F4" w:rsidP="00E10E17">
      <w:pPr>
        <w:tabs>
          <w:tab w:val="left" w:pos="8222"/>
        </w:tabs>
        <w:spacing w:after="0" w:line="240" w:lineRule="auto"/>
        <w:ind w:right="-2"/>
        <w:rPr>
          <w:rFonts w:ascii="Arial" w:hAnsi="Arial" w:cs="Arial"/>
          <w:color w:val="000000"/>
        </w:rPr>
      </w:pPr>
      <w:proofErr w:type="spellStart"/>
      <w:r w:rsidRPr="009E5480">
        <w:rPr>
          <w:rFonts w:ascii="Arial" w:hAnsi="Arial" w:cs="Arial"/>
          <w:lang w:val="it-IT"/>
        </w:rPr>
        <w:t>Telefon</w:t>
      </w:r>
      <w:proofErr w:type="spellEnd"/>
      <w:r w:rsidRPr="009E5480">
        <w:rPr>
          <w:rFonts w:ascii="Arial" w:hAnsi="Arial" w:cs="Arial"/>
          <w:lang w:val="it-IT"/>
        </w:rPr>
        <w:t>: +49 341 678-65 66</w:t>
      </w:r>
    </w:p>
    <w:p w:rsidR="003269F4" w:rsidRPr="009E5480" w:rsidRDefault="003269F4" w:rsidP="00E10E17">
      <w:pPr>
        <w:tabs>
          <w:tab w:val="left" w:pos="8222"/>
        </w:tabs>
        <w:spacing w:after="0" w:line="240" w:lineRule="auto"/>
        <w:ind w:right="-2"/>
        <w:rPr>
          <w:rFonts w:ascii="Arial" w:hAnsi="Arial" w:cs="Arial"/>
          <w:lang w:val="it-IT"/>
        </w:rPr>
      </w:pPr>
      <w:r w:rsidRPr="009E5480">
        <w:rPr>
          <w:rFonts w:ascii="Arial" w:hAnsi="Arial" w:cs="Arial"/>
          <w:lang w:val="it-IT"/>
        </w:rPr>
        <w:t>E-Mail: i.bednarsky@leipziger-messe.de</w:t>
      </w:r>
    </w:p>
    <w:p w:rsidR="003269F4" w:rsidRPr="009E5480" w:rsidRDefault="003269F4" w:rsidP="00E10E17">
      <w:pPr>
        <w:tabs>
          <w:tab w:val="left" w:pos="8222"/>
        </w:tabs>
        <w:spacing w:after="0" w:line="240" w:lineRule="auto"/>
        <w:ind w:right="-2"/>
        <w:jc w:val="both"/>
        <w:rPr>
          <w:rFonts w:ascii="Arial" w:hAnsi="Arial" w:cs="Arial"/>
          <w:b/>
          <w:lang w:val="it-IT"/>
        </w:rPr>
      </w:pPr>
    </w:p>
    <w:p w:rsidR="00803791" w:rsidRDefault="003269F4" w:rsidP="00E10E17">
      <w:pPr>
        <w:tabs>
          <w:tab w:val="left" w:pos="8222"/>
        </w:tabs>
        <w:spacing w:after="0" w:line="240" w:lineRule="auto"/>
        <w:ind w:right="-2"/>
        <w:rPr>
          <w:rFonts w:ascii="Arial" w:hAnsi="Arial" w:cs="Arial"/>
          <w:bCs/>
        </w:rPr>
      </w:pPr>
      <w:r w:rsidRPr="009E5480">
        <w:rPr>
          <w:rFonts w:ascii="Arial" w:hAnsi="Arial" w:cs="Arial"/>
          <w:b/>
          <w:bCs/>
        </w:rPr>
        <w:t>Im Internet:</w:t>
      </w:r>
    </w:p>
    <w:p w:rsidR="00E3556D" w:rsidRPr="009E5480" w:rsidRDefault="00E3556D" w:rsidP="00E3556D">
      <w:pPr>
        <w:tabs>
          <w:tab w:val="left" w:pos="8222"/>
        </w:tabs>
        <w:spacing w:after="0" w:line="240" w:lineRule="auto"/>
        <w:ind w:right="-2"/>
        <w:rPr>
          <w:rFonts w:ascii="Arial" w:hAnsi="Arial" w:cs="Arial"/>
        </w:rPr>
      </w:pPr>
      <w:r w:rsidRPr="009E5480">
        <w:rPr>
          <w:rFonts w:ascii="Arial" w:hAnsi="Arial" w:cs="Arial"/>
        </w:rPr>
        <w:t>www.cadeaux-leipzig.de</w:t>
      </w:r>
      <w:bookmarkStart w:id="1" w:name="hintergrundinfo"/>
      <w:bookmarkEnd w:id="1"/>
    </w:p>
    <w:p w:rsidR="00E3556D" w:rsidRPr="009E5480" w:rsidRDefault="00E3556D" w:rsidP="00A503E9">
      <w:pPr>
        <w:tabs>
          <w:tab w:val="left" w:pos="8222"/>
        </w:tabs>
        <w:spacing w:after="0" w:line="300" w:lineRule="atLeast"/>
        <w:ind w:right="-2"/>
        <w:rPr>
          <w:rFonts w:ascii="Arial" w:hAnsi="Arial" w:cs="Arial"/>
        </w:rPr>
      </w:pPr>
      <w:r>
        <w:rPr>
          <w:rFonts w:ascii="Arial" w:hAnsi="Arial" w:cs="Arial"/>
        </w:rPr>
        <w:t>www.midora.de</w:t>
      </w:r>
    </w:p>
    <w:sectPr w:rsidR="00E3556D" w:rsidRPr="009E5480" w:rsidSect="004E47BE">
      <w:headerReference w:type="default" r:id="rId8"/>
      <w:headerReference w:type="first" r:id="rId9"/>
      <w:footerReference w:type="first" r:id="rId10"/>
      <w:pgSz w:w="11906" w:h="16838" w:code="9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CDC" w:rsidRDefault="00424CDC">
      <w:r>
        <w:separator/>
      </w:r>
    </w:p>
  </w:endnote>
  <w:endnote w:type="continuationSeparator" w:id="0">
    <w:p w:rsidR="00424CDC" w:rsidRDefault="0042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F4" w:rsidRDefault="00F4733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6F4" w:rsidRPr="008B70A6" w:rsidRDefault="000816F4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:rsidR="000816F4" w:rsidRPr="008B70A6" w:rsidRDefault="000816F4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CDC" w:rsidRDefault="00424CDC">
      <w:r>
        <w:separator/>
      </w:r>
    </w:p>
  </w:footnote>
  <w:footnote w:type="continuationSeparator" w:id="0">
    <w:p w:rsidR="00424CDC" w:rsidRDefault="0042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F4" w:rsidRDefault="00F4733C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6F4" w:rsidRPr="00FC7E72" w:rsidRDefault="005500DA" w:rsidP="00FC7E72">
                          <w:pPr>
                            <w:tabs>
                              <w:tab w:val="left" w:pos="709"/>
                            </w:tabs>
                            <w:ind w:left="-993" w:right="1411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FC7E72">
                            <w:rPr>
                              <w:rFonts w:ascii="Arial" w:hAnsi="Arial" w:cs="Arial"/>
                              <w:snapToGrid w:val="0"/>
                            </w:rPr>
                            <w:fldChar w:fldCharType="begin"/>
                          </w:r>
                          <w:r w:rsidR="000816F4" w:rsidRPr="00FC7E72">
                            <w:rPr>
                              <w:rFonts w:ascii="Arial" w:hAnsi="Arial" w:cs="Arial"/>
                              <w:snapToGrid w:val="0"/>
                            </w:rPr>
                            <w:instrText xml:space="preserve"> PAGE </w:instrText>
                          </w:r>
                          <w:r w:rsidRPr="00FC7E72">
                            <w:rPr>
                              <w:rFonts w:ascii="Arial" w:hAnsi="Arial" w:cs="Arial"/>
                              <w:snapToGrid w:val="0"/>
                            </w:rPr>
                            <w:fldChar w:fldCharType="separate"/>
                          </w:r>
                          <w:r w:rsidR="00A9320D">
                            <w:rPr>
                              <w:rFonts w:ascii="Arial" w:hAnsi="Arial" w:cs="Arial"/>
                              <w:noProof/>
                              <w:snapToGrid w:val="0"/>
                            </w:rPr>
                            <w:t>2</w:t>
                          </w:r>
                          <w:r w:rsidRPr="00FC7E72">
                            <w:rPr>
                              <w:rFonts w:ascii="Arial" w:hAnsi="Arial" w:cs="Arial"/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:rsidR="000816F4" w:rsidRPr="00FC7E72" w:rsidRDefault="005500DA" w:rsidP="00FC7E72">
                    <w:pPr>
                      <w:tabs>
                        <w:tab w:val="left" w:pos="709"/>
                      </w:tabs>
                      <w:ind w:left="-993" w:right="1411"/>
                      <w:jc w:val="right"/>
                      <w:rPr>
                        <w:rFonts w:ascii="Arial" w:hAnsi="Arial" w:cs="Arial"/>
                      </w:rPr>
                    </w:pPr>
                    <w:r w:rsidRPr="00FC7E72">
                      <w:rPr>
                        <w:rFonts w:ascii="Arial" w:hAnsi="Arial" w:cs="Arial"/>
                        <w:snapToGrid w:val="0"/>
                      </w:rPr>
                      <w:fldChar w:fldCharType="begin"/>
                    </w:r>
                    <w:r w:rsidR="000816F4" w:rsidRPr="00FC7E72">
                      <w:rPr>
                        <w:rFonts w:ascii="Arial" w:hAnsi="Arial" w:cs="Arial"/>
                        <w:snapToGrid w:val="0"/>
                      </w:rPr>
                      <w:instrText xml:space="preserve"> PAGE </w:instrText>
                    </w:r>
                    <w:r w:rsidRPr="00FC7E72">
                      <w:rPr>
                        <w:rFonts w:ascii="Arial" w:hAnsi="Arial" w:cs="Arial"/>
                        <w:snapToGrid w:val="0"/>
                      </w:rPr>
                      <w:fldChar w:fldCharType="separate"/>
                    </w:r>
                    <w:r w:rsidR="00A9320D">
                      <w:rPr>
                        <w:rFonts w:ascii="Arial" w:hAnsi="Arial" w:cs="Arial"/>
                        <w:noProof/>
                        <w:snapToGrid w:val="0"/>
                      </w:rPr>
                      <w:t>2</w:t>
                    </w:r>
                    <w:r w:rsidRPr="00FC7E72">
                      <w:rPr>
                        <w:rFonts w:ascii="Arial" w:hAnsi="Arial" w:cs="Arial"/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6F4" w:rsidRDefault="000816F4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-456565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0C6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C62"/>
    <w:multiLevelType w:val="multilevel"/>
    <w:tmpl w:val="DE5C2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B57E0"/>
    <w:multiLevelType w:val="multilevel"/>
    <w:tmpl w:val="D99E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00574"/>
    <w:multiLevelType w:val="multilevel"/>
    <w:tmpl w:val="BEB82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54659"/>
    <w:multiLevelType w:val="multilevel"/>
    <w:tmpl w:val="0A14D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ru v:ext="edit" colors="#0000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D4"/>
    <w:rsid w:val="000052D6"/>
    <w:rsid w:val="0001257C"/>
    <w:rsid w:val="00022ADA"/>
    <w:rsid w:val="000349BB"/>
    <w:rsid w:val="00052FDE"/>
    <w:rsid w:val="00072E9D"/>
    <w:rsid w:val="00074176"/>
    <w:rsid w:val="000816F4"/>
    <w:rsid w:val="00086764"/>
    <w:rsid w:val="000966ED"/>
    <w:rsid w:val="000B0E7E"/>
    <w:rsid w:val="000C46F8"/>
    <w:rsid w:val="000D091F"/>
    <w:rsid w:val="000D4F0F"/>
    <w:rsid w:val="00104060"/>
    <w:rsid w:val="001162B1"/>
    <w:rsid w:val="00122C25"/>
    <w:rsid w:val="00127204"/>
    <w:rsid w:val="00132FF6"/>
    <w:rsid w:val="001364E9"/>
    <w:rsid w:val="00152787"/>
    <w:rsid w:val="00183562"/>
    <w:rsid w:val="0019450D"/>
    <w:rsid w:val="00197FB0"/>
    <w:rsid w:val="001A36FB"/>
    <w:rsid w:val="001B6768"/>
    <w:rsid w:val="00205D88"/>
    <w:rsid w:val="00211C30"/>
    <w:rsid w:val="00222914"/>
    <w:rsid w:val="0025568A"/>
    <w:rsid w:val="002620CE"/>
    <w:rsid w:val="00271A29"/>
    <w:rsid w:val="00274359"/>
    <w:rsid w:val="00290CA0"/>
    <w:rsid w:val="0029315D"/>
    <w:rsid w:val="002A190D"/>
    <w:rsid w:val="002B2AE6"/>
    <w:rsid w:val="002C07B7"/>
    <w:rsid w:val="002C2DF4"/>
    <w:rsid w:val="002E3E31"/>
    <w:rsid w:val="002E464F"/>
    <w:rsid w:val="002E6787"/>
    <w:rsid w:val="00304BF7"/>
    <w:rsid w:val="00307BEA"/>
    <w:rsid w:val="0031775E"/>
    <w:rsid w:val="003269F4"/>
    <w:rsid w:val="003417CF"/>
    <w:rsid w:val="00347870"/>
    <w:rsid w:val="00353EF0"/>
    <w:rsid w:val="00382B8A"/>
    <w:rsid w:val="00385CD1"/>
    <w:rsid w:val="00391671"/>
    <w:rsid w:val="00393431"/>
    <w:rsid w:val="00394E3A"/>
    <w:rsid w:val="003D1C80"/>
    <w:rsid w:val="003D238B"/>
    <w:rsid w:val="003E4EBE"/>
    <w:rsid w:val="003E6430"/>
    <w:rsid w:val="003E7077"/>
    <w:rsid w:val="003F6356"/>
    <w:rsid w:val="003F65E0"/>
    <w:rsid w:val="004017B9"/>
    <w:rsid w:val="00405A09"/>
    <w:rsid w:val="00413BB5"/>
    <w:rsid w:val="00424CDC"/>
    <w:rsid w:val="004439B4"/>
    <w:rsid w:val="00450CB9"/>
    <w:rsid w:val="0045293A"/>
    <w:rsid w:val="004531BA"/>
    <w:rsid w:val="004629F1"/>
    <w:rsid w:val="004733DB"/>
    <w:rsid w:val="00481220"/>
    <w:rsid w:val="00485B95"/>
    <w:rsid w:val="004933A8"/>
    <w:rsid w:val="00496BFB"/>
    <w:rsid w:val="004B7880"/>
    <w:rsid w:val="004D61BB"/>
    <w:rsid w:val="004E0E62"/>
    <w:rsid w:val="004E176C"/>
    <w:rsid w:val="004E2600"/>
    <w:rsid w:val="004E47BE"/>
    <w:rsid w:val="004E5BEB"/>
    <w:rsid w:val="00507580"/>
    <w:rsid w:val="0051399A"/>
    <w:rsid w:val="00520860"/>
    <w:rsid w:val="00522DC2"/>
    <w:rsid w:val="00527123"/>
    <w:rsid w:val="0053404C"/>
    <w:rsid w:val="00547BA1"/>
    <w:rsid w:val="005500DA"/>
    <w:rsid w:val="0055308F"/>
    <w:rsid w:val="00564CF3"/>
    <w:rsid w:val="00572E36"/>
    <w:rsid w:val="00581F31"/>
    <w:rsid w:val="00582F0B"/>
    <w:rsid w:val="00583D30"/>
    <w:rsid w:val="00585470"/>
    <w:rsid w:val="0058632D"/>
    <w:rsid w:val="0059199B"/>
    <w:rsid w:val="00597FC0"/>
    <w:rsid w:val="005A1442"/>
    <w:rsid w:val="005B1E44"/>
    <w:rsid w:val="005C50D0"/>
    <w:rsid w:val="005D0FE7"/>
    <w:rsid w:val="005D2CF8"/>
    <w:rsid w:val="005D56E4"/>
    <w:rsid w:val="005E5FBD"/>
    <w:rsid w:val="0062183F"/>
    <w:rsid w:val="00626E71"/>
    <w:rsid w:val="00644275"/>
    <w:rsid w:val="00644654"/>
    <w:rsid w:val="00657C73"/>
    <w:rsid w:val="00687CD6"/>
    <w:rsid w:val="006A2D28"/>
    <w:rsid w:val="006C70A7"/>
    <w:rsid w:val="00702000"/>
    <w:rsid w:val="007055D6"/>
    <w:rsid w:val="00734000"/>
    <w:rsid w:val="00734683"/>
    <w:rsid w:val="0074075A"/>
    <w:rsid w:val="00743C80"/>
    <w:rsid w:val="007518DC"/>
    <w:rsid w:val="00754604"/>
    <w:rsid w:val="007643DD"/>
    <w:rsid w:val="007667A5"/>
    <w:rsid w:val="007725C7"/>
    <w:rsid w:val="0078029A"/>
    <w:rsid w:val="00791B3F"/>
    <w:rsid w:val="00794900"/>
    <w:rsid w:val="007967CF"/>
    <w:rsid w:val="00797C22"/>
    <w:rsid w:val="007B0832"/>
    <w:rsid w:val="007C008C"/>
    <w:rsid w:val="007C0E35"/>
    <w:rsid w:val="007C2528"/>
    <w:rsid w:val="007D037C"/>
    <w:rsid w:val="007D38DB"/>
    <w:rsid w:val="007E4AB3"/>
    <w:rsid w:val="007F1295"/>
    <w:rsid w:val="007F3DE4"/>
    <w:rsid w:val="007F59DD"/>
    <w:rsid w:val="007F5A27"/>
    <w:rsid w:val="007F66D5"/>
    <w:rsid w:val="008017F5"/>
    <w:rsid w:val="00803791"/>
    <w:rsid w:val="008038CB"/>
    <w:rsid w:val="00807DCB"/>
    <w:rsid w:val="008146F2"/>
    <w:rsid w:val="008171D4"/>
    <w:rsid w:val="0082702D"/>
    <w:rsid w:val="008337A8"/>
    <w:rsid w:val="008374E8"/>
    <w:rsid w:val="00851ACD"/>
    <w:rsid w:val="0086601F"/>
    <w:rsid w:val="00872CAF"/>
    <w:rsid w:val="00873C2C"/>
    <w:rsid w:val="00887E63"/>
    <w:rsid w:val="008A6617"/>
    <w:rsid w:val="008A7F37"/>
    <w:rsid w:val="008D7544"/>
    <w:rsid w:val="008E2F1B"/>
    <w:rsid w:val="008F3544"/>
    <w:rsid w:val="00900CA2"/>
    <w:rsid w:val="009028D9"/>
    <w:rsid w:val="00957E0A"/>
    <w:rsid w:val="00957E16"/>
    <w:rsid w:val="00970FE2"/>
    <w:rsid w:val="009B6C71"/>
    <w:rsid w:val="009B6E53"/>
    <w:rsid w:val="009C3813"/>
    <w:rsid w:val="009C3AED"/>
    <w:rsid w:val="009C5AA3"/>
    <w:rsid w:val="009D1368"/>
    <w:rsid w:val="009E3A3C"/>
    <w:rsid w:val="009E5480"/>
    <w:rsid w:val="009F53E6"/>
    <w:rsid w:val="009F784A"/>
    <w:rsid w:val="00A121FF"/>
    <w:rsid w:val="00A27D8B"/>
    <w:rsid w:val="00A3234F"/>
    <w:rsid w:val="00A32E13"/>
    <w:rsid w:val="00A3711D"/>
    <w:rsid w:val="00A431C3"/>
    <w:rsid w:val="00A503E9"/>
    <w:rsid w:val="00A5345B"/>
    <w:rsid w:val="00A618AF"/>
    <w:rsid w:val="00A82DC5"/>
    <w:rsid w:val="00A83D5A"/>
    <w:rsid w:val="00A9320D"/>
    <w:rsid w:val="00AA5252"/>
    <w:rsid w:val="00AB3482"/>
    <w:rsid w:val="00AB3CB9"/>
    <w:rsid w:val="00AC25A7"/>
    <w:rsid w:val="00AC6659"/>
    <w:rsid w:val="00AE516C"/>
    <w:rsid w:val="00AE7B9C"/>
    <w:rsid w:val="00AF176E"/>
    <w:rsid w:val="00AF1F1A"/>
    <w:rsid w:val="00B03292"/>
    <w:rsid w:val="00B07CD9"/>
    <w:rsid w:val="00B163E4"/>
    <w:rsid w:val="00B56152"/>
    <w:rsid w:val="00B70629"/>
    <w:rsid w:val="00B95DEA"/>
    <w:rsid w:val="00BD40A3"/>
    <w:rsid w:val="00BD67E1"/>
    <w:rsid w:val="00BE07B1"/>
    <w:rsid w:val="00BE43A7"/>
    <w:rsid w:val="00C0671A"/>
    <w:rsid w:val="00C06822"/>
    <w:rsid w:val="00C21398"/>
    <w:rsid w:val="00C273D8"/>
    <w:rsid w:val="00C4246E"/>
    <w:rsid w:val="00C45A11"/>
    <w:rsid w:val="00C464C9"/>
    <w:rsid w:val="00C72621"/>
    <w:rsid w:val="00C7430C"/>
    <w:rsid w:val="00C749C2"/>
    <w:rsid w:val="00C7621C"/>
    <w:rsid w:val="00C769EE"/>
    <w:rsid w:val="00C84917"/>
    <w:rsid w:val="00C94559"/>
    <w:rsid w:val="00CA21DB"/>
    <w:rsid w:val="00CA3D0F"/>
    <w:rsid w:val="00CA4B3F"/>
    <w:rsid w:val="00CA75E0"/>
    <w:rsid w:val="00CA7FF0"/>
    <w:rsid w:val="00CB0BD8"/>
    <w:rsid w:val="00CC644B"/>
    <w:rsid w:val="00CC745B"/>
    <w:rsid w:val="00CE2020"/>
    <w:rsid w:val="00CE26B2"/>
    <w:rsid w:val="00CE561B"/>
    <w:rsid w:val="00D06F0C"/>
    <w:rsid w:val="00D17FC3"/>
    <w:rsid w:val="00D3350A"/>
    <w:rsid w:val="00D360AF"/>
    <w:rsid w:val="00D41ED9"/>
    <w:rsid w:val="00D46C40"/>
    <w:rsid w:val="00D50D98"/>
    <w:rsid w:val="00D63093"/>
    <w:rsid w:val="00D64040"/>
    <w:rsid w:val="00D666E4"/>
    <w:rsid w:val="00D800F6"/>
    <w:rsid w:val="00D94302"/>
    <w:rsid w:val="00DA1A70"/>
    <w:rsid w:val="00DA6109"/>
    <w:rsid w:val="00DC785C"/>
    <w:rsid w:val="00DE0512"/>
    <w:rsid w:val="00DE1DDB"/>
    <w:rsid w:val="00E0135D"/>
    <w:rsid w:val="00E10E17"/>
    <w:rsid w:val="00E16EB9"/>
    <w:rsid w:val="00E27A90"/>
    <w:rsid w:val="00E34112"/>
    <w:rsid w:val="00E3556D"/>
    <w:rsid w:val="00E35B53"/>
    <w:rsid w:val="00E43628"/>
    <w:rsid w:val="00E44D11"/>
    <w:rsid w:val="00E52255"/>
    <w:rsid w:val="00E67D44"/>
    <w:rsid w:val="00E91774"/>
    <w:rsid w:val="00E92925"/>
    <w:rsid w:val="00EA4AD7"/>
    <w:rsid w:val="00EB22D3"/>
    <w:rsid w:val="00EB7184"/>
    <w:rsid w:val="00EC543F"/>
    <w:rsid w:val="00ED37B1"/>
    <w:rsid w:val="00EE784C"/>
    <w:rsid w:val="00EF00FB"/>
    <w:rsid w:val="00EF0E35"/>
    <w:rsid w:val="00EF3902"/>
    <w:rsid w:val="00F023F3"/>
    <w:rsid w:val="00F10BF3"/>
    <w:rsid w:val="00F17613"/>
    <w:rsid w:val="00F17C3B"/>
    <w:rsid w:val="00F2243D"/>
    <w:rsid w:val="00F36478"/>
    <w:rsid w:val="00F375CB"/>
    <w:rsid w:val="00F37D53"/>
    <w:rsid w:val="00F43347"/>
    <w:rsid w:val="00F4733C"/>
    <w:rsid w:val="00F5588D"/>
    <w:rsid w:val="00F60EEB"/>
    <w:rsid w:val="00F66FD2"/>
    <w:rsid w:val="00F67AB3"/>
    <w:rsid w:val="00F85DE4"/>
    <w:rsid w:val="00FA7721"/>
    <w:rsid w:val="00FB4F04"/>
    <w:rsid w:val="00FC7E72"/>
    <w:rsid w:val="00FE1CCD"/>
    <w:rsid w:val="00FE43C0"/>
    <w:rsid w:val="00FF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0094"/>
    </o:shapedefaults>
    <o:shapelayout v:ext="edit">
      <o:idmap v:ext="edit" data="1"/>
    </o:shapelayout>
  </w:shapeDefaults>
  <w:decimalSymbol w:val=","/>
  <w:listSeparator w:val=";"/>
  <w14:docId w14:val="3936C23C"/>
  <w15:docId w15:val="{9BC313BA-CC6F-4B63-8C3F-B5B0FB9B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269F4"/>
    <w:pPr>
      <w:spacing w:after="200" w:line="276" w:lineRule="auto"/>
    </w:pPr>
    <w:rPr>
      <w:rFonts w:ascii="Calibri" w:hAnsi="Calibri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4E47BE"/>
    <w:pPr>
      <w:keepNext/>
      <w:spacing w:after="0" w:line="240" w:lineRule="auto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E7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4BF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4BF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47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0"/>
    </w:rPr>
  </w:style>
  <w:style w:type="paragraph" w:styleId="Fuzeile">
    <w:name w:val="footer"/>
    <w:basedOn w:val="Standard"/>
    <w:rsid w:val="004E47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rsid w:val="004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after="0" w:line="280" w:lineRule="atLeast"/>
    </w:pPr>
    <w:rPr>
      <w:rFonts w:ascii="Arial" w:eastAsia="Courier New" w:hAnsi="Arial"/>
      <w:bCs/>
      <w:szCs w:val="20"/>
    </w:rPr>
  </w:style>
  <w:style w:type="character" w:styleId="Hyperlink">
    <w:name w:val="Hyperlink"/>
    <w:rsid w:val="00D3350A"/>
    <w:rPr>
      <w:color w:val="0000FF"/>
      <w:u w:val="single"/>
    </w:rPr>
  </w:style>
  <w:style w:type="character" w:customStyle="1" w:styleId="st">
    <w:name w:val="st"/>
    <w:basedOn w:val="Absatz-Standardschriftart"/>
    <w:rsid w:val="003417CF"/>
  </w:style>
  <w:style w:type="paragraph" w:styleId="Textkrper">
    <w:name w:val="Body Text"/>
    <w:basedOn w:val="Standard"/>
    <w:link w:val="TextkrperZchn"/>
    <w:rsid w:val="003269F4"/>
    <w:pPr>
      <w:spacing w:after="0" w:line="350" w:lineRule="atLeast"/>
      <w:jc w:val="both"/>
    </w:pPr>
    <w:rPr>
      <w:rFonts w:ascii="Frutiger" w:eastAsiaTheme="minorEastAsia" w:hAnsi="Frutiger" w:cs="Frutiger"/>
    </w:rPr>
  </w:style>
  <w:style w:type="character" w:customStyle="1" w:styleId="TextkrperZchn">
    <w:name w:val="Textkörper Zchn"/>
    <w:basedOn w:val="Absatz-Standardschriftart"/>
    <w:link w:val="Textkrper"/>
    <w:rsid w:val="003269F4"/>
    <w:rPr>
      <w:rFonts w:ascii="Frutiger" w:eastAsiaTheme="minorEastAsia" w:hAnsi="Frutiger" w:cs="Frutiger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uiPriority w:val="99"/>
    <w:rsid w:val="003269F4"/>
    <w:pPr>
      <w:spacing w:after="240" w:line="312" w:lineRule="auto"/>
    </w:pPr>
    <w:rPr>
      <w:rFonts w:ascii="Arial" w:eastAsiaTheme="minorEastAsia" w:hAnsi="Arial" w:cs="Arial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269F4"/>
    <w:rPr>
      <w:rFonts w:ascii="Arial" w:eastAsiaTheme="minorEastAsia" w:hAnsi="Arial" w:cs="Arial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2F1B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7430C"/>
  </w:style>
  <w:style w:type="character" w:customStyle="1" w:styleId="berschrift2Zchn">
    <w:name w:val="Überschrift 2 Zchn"/>
    <w:basedOn w:val="Absatz-Standardschriftart"/>
    <w:link w:val="berschrift2"/>
    <w:semiHidden/>
    <w:rsid w:val="003E7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customStyle="1" w:styleId="detail-teaser-text">
    <w:name w:val="detail-teaser-text"/>
    <w:basedOn w:val="Standard"/>
    <w:rsid w:val="003E7077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StandardWeb">
    <w:name w:val="Normal (Web)"/>
    <w:basedOn w:val="Standard"/>
    <w:uiPriority w:val="99"/>
    <w:rsid w:val="003E7077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4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4B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styleId="Kommentarzeichen">
    <w:name w:val="annotation reference"/>
    <w:basedOn w:val="Absatz-Standardschriftart"/>
    <w:rsid w:val="00F023F3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023F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F023F3"/>
    <w:rPr>
      <w:rFonts w:ascii="Calibri" w:hAnsi="Calibr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023F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F023F3"/>
    <w:rPr>
      <w:rFonts w:ascii="Calibri" w:hAnsi="Calibri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808">
          <w:marLeft w:val="0"/>
          <w:marRight w:val="0"/>
          <w:marTop w:val="0"/>
          <w:marBottom w:val="0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</w:div>
      </w:divsChild>
    </w:div>
    <w:div w:id="1049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5_Abteilungen\KOM-ALLE\Vorlagen,%20Standards,%20Richtlinien\Pressemeldungen\Pressebogen_L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474A-6AF7-4F6D-AAFA-A22CB85C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Pressebogen_LM.dotx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CADEAUX MIDORA 2022</vt:lpstr>
    </vt:vector>
  </TitlesOfParts>
  <Company>Leipziger Messe GmbH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CADEAUX MIDORA 2022</dc:title>
  <dc:creator>Ingrid Bednarsky</dc:creator>
  <cp:lastModifiedBy>Ingrid Bednarsky</cp:lastModifiedBy>
  <cp:revision>8</cp:revision>
  <cp:lastPrinted>2021-06-08T06:50:00Z</cp:lastPrinted>
  <dcterms:created xsi:type="dcterms:W3CDTF">2022-06-03T08:49:00Z</dcterms:created>
  <dcterms:modified xsi:type="dcterms:W3CDTF">2022-06-08T08:30:00Z</dcterms:modified>
</cp:coreProperties>
</file>